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0B1B" w14:textId="77777777" w:rsidR="009B2C2C" w:rsidRPr="009B2C2C" w:rsidRDefault="009B2C2C" w:rsidP="009B2C2C">
      <w:pPr>
        <w:spacing w:after="0" w:line="450" w:lineRule="atLeast"/>
        <w:jc w:val="both"/>
        <w:textAlignment w:val="baseline"/>
        <w:rPr>
          <w:rFonts w:ascii="Segoe UI" w:eastAsia="Times New Roman" w:hAnsi="Segoe UI" w:cs="Segoe UI"/>
          <w:b/>
          <w:bCs/>
          <w:color w:val="2E4BA3"/>
          <w:spacing w:val="-2"/>
          <w:kern w:val="0"/>
          <w:sz w:val="32"/>
          <w:szCs w:val="32"/>
          <w:bdr w:val="none" w:sz="0" w:space="0" w:color="auto" w:frame="1"/>
          <w:lang w:eastAsia="en-GB"/>
          <w14:ligatures w14:val="none"/>
        </w:rPr>
      </w:pPr>
      <w:r w:rsidRPr="009B2C2C">
        <w:rPr>
          <w:rFonts w:ascii="Segoe UI" w:eastAsia="Times New Roman" w:hAnsi="Segoe UI" w:cs="Segoe UI"/>
          <w:b/>
          <w:bCs/>
          <w:color w:val="2E4BA3"/>
          <w:spacing w:val="-2"/>
          <w:kern w:val="0"/>
          <w:sz w:val="32"/>
          <w:szCs w:val="32"/>
          <w:bdr w:val="none" w:sz="0" w:space="0" w:color="auto" w:frame="1"/>
          <w:lang w:eastAsia="en-GB"/>
          <w14:ligatures w14:val="none"/>
        </w:rPr>
        <w:t>Some thoughts on Sapphic literature</w:t>
      </w:r>
    </w:p>
    <w:p w14:paraId="013D8924" w14:textId="77777777" w:rsidR="009B2C2C" w:rsidRDefault="009B2C2C" w:rsidP="009B2C2C">
      <w:pPr>
        <w:spacing w:after="0" w:line="450" w:lineRule="atLeast"/>
        <w:jc w:val="both"/>
        <w:textAlignment w:val="baseline"/>
        <w:rPr>
          <w:rFonts w:ascii="orig_segoe_ui" w:eastAsia="Times New Roman" w:hAnsi="orig_segoe_ui" w:cs="Poppins"/>
          <w:b/>
          <w:bCs/>
          <w:color w:val="2E4BA3"/>
          <w:spacing w:val="-2"/>
          <w:kern w:val="0"/>
          <w:sz w:val="30"/>
          <w:szCs w:val="30"/>
          <w:bdr w:val="none" w:sz="0" w:space="0" w:color="auto" w:frame="1"/>
          <w:lang w:eastAsia="en-GB"/>
          <w14:ligatures w14:val="none"/>
        </w:rPr>
      </w:pPr>
    </w:p>
    <w:p w14:paraId="6D05BE30" w14:textId="585CF55B"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It's a truth universally acknowledge that the lesbian reader in search of sapphic literature begins her quest with the famous Greek muse that is Sappho. She's usually pictured sitting atop a rugged hillside in an ethereal white gown, gently strumming a harp as her golden hair softly fans out in sunlight, tousled by a gentle breeze. Oops. Got carried away there but you get what I mean - we can all see the appeal. Yet beyond that early Greek flourish, lesbian readers enter a dark age where the very best we can next hope for is some bawdy cross-dressing and gender weirdness in Restoration comedy. It's quite the come down from Sappho's lofty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hill-top</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Anglo-Saxon poetry centres around grisly battles with monsters and the intricacies of pig-farming. Interesting, if you like that sort of thing, but women barely feature at all, let alone lesbians. Early Norse poetry and saga gives us some feisty dames (after all, who doesn't love a shield maiden) but we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have to</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wait centuries for something a little more concretely </w:t>
      </w:r>
      <w:proofErr w:type="spell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lesbionic</w:t>
      </w:r>
      <w:proofErr w:type="spell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w:t>
      </w:r>
    </w:p>
    <w:p w14:paraId="105E347F"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lang w:eastAsia="en-GB"/>
          <w14:ligatures w14:val="none"/>
        </w:rPr>
        <w:t> </w:t>
      </w:r>
    </w:p>
    <w:p w14:paraId="0910A5C3"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Shakespeare, too, doesn't give the lesbian reader a vast amount. We can read between the lines in several plays but, truth be told, there is not that much for we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dykes</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to delight in - other that some costume-swapping and fairy frolics in the dream world. I suppose everyone assumed the old hags in Macbeth were lesbians, even before lesbians were officially a thing. Perhaps they were the initial representation of the weird, witchy, lesbian baddie. Historical revisionism In Shakespeare's day, women were not really allowed to be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actresses</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so the female parts were generally played by young men.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Plus</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ca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change</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perhaps.</w:t>
      </w:r>
    </w:p>
    <w:p w14:paraId="5EB3D11A"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lang w:eastAsia="en-GB"/>
          <w14:ligatures w14:val="none"/>
        </w:rPr>
        <w:t> </w:t>
      </w:r>
    </w:p>
    <w:p w14:paraId="3369B32E"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lastRenderedPageBreak/>
        <w:t xml:space="preserve">The medieval mystics offer some glimmers: Julian of Norwich, Christine de </w:t>
      </w:r>
      <w:proofErr w:type="spell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Pizan</w:t>
      </w:r>
      <w:proofErr w:type="spell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and the diaries of Margery Kemp are interesting - but generally there is not much beyond nunneries. Not that there is anything wrong with a convent. Modern writers like Sylvia Townsend Warner have harnessed some of their tropes and ideas. In 'The Corner That Held Them' the medieval Abbey is the epicentre of much that's of interest (in some ways prefiguring Lauren Groff's Matrix) where the focus is on groups of bossy women who potter about with herbs and hymnals and who are, sometimes, actual lesbians!</w:t>
      </w:r>
    </w:p>
    <w:p w14:paraId="790BB24A"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lang w:eastAsia="en-GB"/>
          <w14:ligatures w14:val="none"/>
        </w:rPr>
        <w:t> </w:t>
      </w:r>
    </w:p>
    <w:p w14:paraId="50C3C521"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The early British novel introduces Moll Flanders, a small-segue into female sexuality - as does Samuel Richardson's Clarissa - but the 'official' lesbian character doesn't really emerge until Henry James's The Bostonians. Olive Chancellor is probably the first 3-d fictional lesbian in literature and, predictably, she's an ardent feminist trump. She falls for the younger and somewhat lovely Verena Tarrant who becomes a celebrated feminist orator. Together, the two of them bod about Boston trying to put the world to rights and generally destroy the patriarchy whilst wearing very constricting dresses. It's an impressive feat. Henry James, clearly irritated by this early feminist activism (and no fan of the rights of women himself let alone lesbians) makes sure that the narrative ends (spoiler alert) with the lovely Verena </w:t>
      </w:r>
      <w:proofErr w:type="gramStart"/>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high-tailing</w:t>
      </w:r>
      <w:proofErr w:type="gramEnd"/>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 it off with a bloke called Basil. Well, we've all been there!</w:t>
      </w:r>
    </w:p>
    <w:p w14:paraId="016E73C2"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r w:rsidRPr="009B2C2C">
        <w:rPr>
          <w:rFonts w:ascii="Segoe UI Historic" w:eastAsia="Times New Roman" w:hAnsi="Segoe UI Historic" w:cs="Segoe UI Historic"/>
          <w:b/>
          <w:bCs/>
          <w:color w:val="2E4BA3"/>
          <w:spacing w:val="-2"/>
          <w:kern w:val="0"/>
          <w:sz w:val="30"/>
          <w:szCs w:val="30"/>
          <w:lang w:eastAsia="en-GB"/>
          <w14:ligatures w14:val="none"/>
        </w:rPr>
        <w:t> </w:t>
      </w:r>
    </w:p>
    <w:p w14:paraId="055B9B1E" w14:textId="77777777" w:rsid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pP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t xml:space="preserve">The lesbian reader does have some small hope in the novels of Jane Austen. I certainly think so anyway - but this hope is probably one borne of an intense desperation to discover some sort of literary heroine that doesn't find that a fixation with Easter bonnets and the exact whereabouts of the local militia is the entire centre of their </w:t>
      </w:r>
      <w:r w:rsidRPr="009B2C2C">
        <w:rPr>
          <w:rFonts w:ascii="Segoe UI Historic" w:eastAsia="Times New Roman" w:hAnsi="Segoe UI Historic" w:cs="Segoe UI Historic"/>
          <w:b/>
          <w:bCs/>
          <w:color w:val="2E4BA3"/>
          <w:spacing w:val="-2"/>
          <w:kern w:val="0"/>
          <w:sz w:val="30"/>
          <w:szCs w:val="30"/>
          <w:bdr w:val="none" w:sz="0" w:space="0" w:color="auto" w:frame="1"/>
          <w:lang w:eastAsia="en-GB"/>
          <w14:ligatures w14:val="none"/>
        </w:rPr>
        <w:lastRenderedPageBreak/>
        <w:t>universe. The relationship between Elisabeth Bennett and Charlotte Lucas has always had a definite sapphic undertow - and I also imagined Mary Bennet used her religious obsession with the sermons of Spurgeon as a way of sublimating latent lesbian desire. Emma's relationship with her Governess (who subsequently marries a bloke, yawn) showed promise, as did her relationship with Harriet Smith. And as for Miss Bates, well, the impoverished lonely spinster vibes offered distinct glimmers of homosexuality for this gentle reader. Poor Miss Bates is generally unpopular and is notoriously humiliated on the group outing to Box Hill for being a bore who is ill-equipped to deal with the cut-and-thrust of heterosexual couples and their hilarious banter. A scar shared with many a lesbian in Regency England I'm quite certain.</w:t>
      </w:r>
    </w:p>
    <w:p w14:paraId="612BC314" w14:textId="77777777" w:rsidR="009B2C2C" w:rsidRPr="009B2C2C" w:rsidRDefault="009B2C2C" w:rsidP="009B2C2C">
      <w:pPr>
        <w:spacing w:after="0" w:line="450" w:lineRule="atLeast"/>
        <w:jc w:val="both"/>
        <w:textAlignment w:val="baseline"/>
        <w:rPr>
          <w:rFonts w:ascii="Segoe UI Historic" w:eastAsia="Times New Roman" w:hAnsi="Segoe UI Historic" w:cs="Segoe UI Historic"/>
          <w:b/>
          <w:bCs/>
          <w:color w:val="2E4BA3"/>
          <w:spacing w:val="-2"/>
          <w:kern w:val="0"/>
          <w:sz w:val="30"/>
          <w:szCs w:val="30"/>
          <w:lang w:eastAsia="en-GB"/>
          <w14:ligatures w14:val="none"/>
        </w:rPr>
      </w:pPr>
    </w:p>
    <w:p w14:paraId="265A85DF" w14:textId="77777777" w:rsidR="009B2C2C" w:rsidRPr="009B2C2C" w:rsidRDefault="009B2C2C" w:rsidP="009B2C2C">
      <w:pPr>
        <w:spacing w:after="0" w:line="312" w:lineRule="atLeast"/>
        <w:textAlignment w:val="baseline"/>
        <w:outlineLvl w:val="1"/>
        <w:rPr>
          <w:rFonts w:ascii="Segoe UI Historic" w:eastAsia="Times New Roman" w:hAnsi="Segoe UI Historic" w:cs="Segoe UI Historic"/>
          <w:b/>
          <w:bCs/>
          <w:color w:val="2E4BA3"/>
          <w:spacing w:val="-7"/>
          <w:kern w:val="0"/>
          <w:lang w:eastAsia="en-GB"/>
          <w14:ligatures w14:val="none"/>
        </w:rPr>
      </w:pPr>
      <w:r w:rsidRPr="009B2C2C">
        <w:rPr>
          <w:rFonts w:ascii="Segoe UI Historic" w:eastAsia="Times New Roman" w:hAnsi="Segoe UI Historic" w:cs="Segoe UI Historic"/>
          <w:b/>
          <w:bCs/>
          <w:color w:val="2E4BA3"/>
          <w:spacing w:val="-7"/>
          <w:kern w:val="0"/>
          <w:bdr w:val="none" w:sz="0" w:space="0" w:color="auto" w:frame="1"/>
          <w:lang w:eastAsia="en-GB"/>
          <w14:ligatures w14:val="none"/>
        </w:rPr>
        <w:t>Written by Elaine</w:t>
      </w:r>
    </w:p>
    <w:p w14:paraId="597E3E22" w14:textId="77777777" w:rsidR="009B2C2C" w:rsidRDefault="009B2C2C"/>
    <w:sectPr w:rsidR="009B2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rig_segoe_ui">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C"/>
    <w:rsid w:val="003404EE"/>
    <w:rsid w:val="009B2C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227761"/>
  <w15:chartTrackingRefBased/>
  <w15:docId w15:val="{80FE195B-983C-024D-862C-0ADA802B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2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2C"/>
    <w:rPr>
      <w:rFonts w:eastAsiaTheme="majorEastAsia" w:cstheme="majorBidi"/>
      <w:color w:val="272727" w:themeColor="text1" w:themeTint="D8"/>
    </w:rPr>
  </w:style>
  <w:style w:type="paragraph" w:styleId="Title">
    <w:name w:val="Title"/>
    <w:basedOn w:val="Normal"/>
    <w:next w:val="Normal"/>
    <w:link w:val="TitleChar"/>
    <w:uiPriority w:val="10"/>
    <w:qFormat/>
    <w:rsid w:val="009B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2C"/>
    <w:pPr>
      <w:spacing w:before="160"/>
      <w:jc w:val="center"/>
    </w:pPr>
    <w:rPr>
      <w:i/>
      <w:iCs/>
      <w:color w:val="404040" w:themeColor="text1" w:themeTint="BF"/>
    </w:rPr>
  </w:style>
  <w:style w:type="character" w:customStyle="1" w:styleId="QuoteChar">
    <w:name w:val="Quote Char"/>
    <w:basedOn w:val="DefaultParagraphFont"/>
    <w:link w:val="Quote"/>
    <w:uiPriority w:val="29"/>
    <w:rsid w:val="009B2C2C"/>
    <w:rPr>
      <w:i/>
      <w:iCs/>
      <w:color w:val="404040" w:themeColor="text1" w:themeTint="BF"/>
    </w:rPr>
  </w:style>
  <w:style w:type="paragraph" w:styleId="ListParagraph">
    <w:name w:val="List Paragraph"/>
    <w:basedOn w:val="Normal"/>
    <w:uiPriority w:val="34"/>
    <w:qFormat/>
    <w:rsid w:val="009B2C2C"/>
    <w:pPr>
      <w:ind w:left="720"/>
      <w:contextualSpacing/>
    </w:pPr>
  </w:style>
  <w:style w:type="character" w:styleId="IntenseEmphasis">
    <w:name w:val="Intense Emphasis"/>
    <w:basedOn w:val="DefaultParagraphFont"/>
    <w:uiPriority w:val="21"/>
    <w:qFormat/>
    <w:rsid w:val="009B2C2C"/>
    <w:rPr>
      <w:i/>
      <w:iCs/>
      <w:color w:val="0F4761" w:themeColor="accent1" w:themeShade="BF"/>
    </w:rPr>
  </w:style>
  <w:style w:type="paragraph" w:styleId="IntenseQuote">
    <w:name w:val="Intense Quote"/>
    <w:basedOn w:val="Normal"/>
    <w:next w:val="Normal"/>
    <w:link w:val="IntenseQuoteChar"/>
    <w:uiPriority w:val="30"/>
    <w:qFormat/>
    <w:rsid w:val="009B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2C"/>
    <w:rPr>
      <w:i/>
      <w:iCs/>
      <w:color w:val="0F4761" w:themeColor="accent1" w:themeShade="BF"/>
    </w:rPr>
  </w:style>
  <w:style w:type="character" w:styleId="IntenseReference">
    <w:name w:val="Intense Reference"/>
    <w:basedOn w:val="DefaultParagraphFont"/>
    <w:uiPriority w:val="32"/>
    <w:qFormat/>
    <w:rsid w:val="009B2C2C"/>
    <w:rPr>
      <w:b/>
      <w:bCs/>
      <w:smallCaps/>
      <w:color w:val="0F4761" w:themeColor="accent1" w:themeShade="BF"/>
      <w:spacing w:val="5"/>
    </w:rPr>
  </w:style>
  <w:style w:type="paragraph" w:customStyle="1" w:styleId="font8">
    <w:name w:val="font_8"/>
    <w:basedOn w:val="Normal"/>
    <w:rsid w:val="009B2C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ixui-rich-texttext">
    <w:name w:val="wixui-rich-text__text"/>
    <w:basedOn w:val="DefaultParagraphFont"/>
    <w:rsid w:val="009B2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119">
      <w:bodyDiv w:val="1"/>
      <w:marLeft w:val="0"/>
      <w:marRight w:val="0"/>
      <w:marTop w:val="0"/>
      <w:marBottom w:val="0"/>
      <w:divBdr>
        <w:top w:val="none" w:sz="0" w:space="0" w:color="auto"/>
        <w:left w:val="none" w:sz="0" w:space="0" w:color="auto"/>
        <w:bottom w:val="none" w:sz="0" w:space="0" w:color="auto"/>
        <w:right w:val="none" w:sz="0" w:space="0" w:color="auto"/>
      </w:divBdr>
      <w:divsChild>
        <w:div w:id="816993635">
          <w:marLeft w:val="0"/>
          <w:marRight w:val="0"/>
          <w:marTop w:val="0"/>
          <w:marBottom w:val="0"/>
          <w:divBdr>
            <w:top w:val="none" w:sz="0" w:space="0" w:color="auto"/>
            <w:left w:val="none" w:sz="0" w:space="0" w:color="auto"/>
            <w:bottom w:val="none" w:sz="0" w:space="0" w:color="auto"/>
            <w:right w:val="none" w:sz="0" w:space="0" w:color="auto"/>
          </w:divBdr>
          <w:divsChild>
            <w:div w:id="1752964416">
              <w:marLeft w:val="0"/>
              <w:marRight w:val="0"/>
              <w:marTop w:val="0"/>
              <w:marBottom w:val="0"/>
              <w:divBdr>
                <w:top w:val="none" w:sz="0" w:space="0" w:color="auto"/>
                <w:left w:val="none" w:sz="0" w:space="0" w:color="auto"/>
                <w:bottom w:val="none" w:sz="0" w:space="0" w:color="auto"/>
                <w:right w:val="none" w:sz="0" w:space="0" w:color="auto"/>
              </w:divBdr>
            </w:div>
          </w:divsChild>
        </w:div>
        <w:div w:id="1091000710">
          <w:marLeft w:val="0"/>
          <w:marRight w:val="0"/>
          <w:marTop w:val="0"/>
          <w:marBottom w:val="0"/>
          <w:divBdr>
            <w:top w:val="none" w:sz="0" w:space="0" w:color="auto"/>
            <w:left w:val="none" w:sz="0" w:space="0" w:color="auto"/>
            <w:bottom w:val="none" w:sz="0" w:space="0" w:color="auto"/>
            <w:right w:val="none" w:sz="0" w:space="0" w:color="auto"/>
          </w:divBdr>
          <w:divsChild>
            <w:div w:id="14436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Campbell</dc:creator>
  <cp:keywords/>
  <dc:description/>
  <cp:lastModifiedBy>June Campbell</cp:lastModifiedBy>
  <cp:revision>1</cp:revision>
  <dcterms:created xsi:type="dcterms:W3CDTF">2025-04-25T14:54:00Z</dcterms:created>
  <dcterms:modified xsi:type="dcterms:W3CDTF">2025-04-25T14:56:00Z</dcterms:modified>
</cp:coreProperties>
</file>